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48" w:rsidRPr="00AC649C" w:rsidRDefault="00035935" w:rsidP="00C81948">
      <w:pPr>
        <w:rPr>
          <w:rFonts w:asciiTheme="minorEastAsia" w:hAnsiTheme="minorEastAsia"/>
          <w:sz w:val="22"/>
          <w:szCs w:val="22"/>
        </w:rPr>
      </w:pPr>
      <w:r w:rsidRPr="00AC649C">
        <w:rPr>
          <w:rFonts w:asciiTheme="minorEastAsia" w:hAnsiTheme="minorEastAsia" w:hint="eastAsia"/>
          <w:sz w:val="22"/>
          <w:szCs w:val="22"/>
        </w:rPr>
        <w:t>【第2</w:t>
      </w:r>
      <w:r w:rsidR="00C81948" w:rsidRPr="00AC649C">
        <w:rPr>
          <w:rFonts w:asciiTheme="minorEastAsia" w:hAnsiTheme="minorEastAsia" w:hint="eastAsia"/>
          <w:sz w:val="22"/>
          <w:szCs w:val="22"/>
        </w:rPr>
        <w:t>号様式</w:t>
      </w:r>
      <w:r w:rsidR="00D318AB" w:rsidRPr="00AC649C">
        <w:rPr>
          <w:rFonts w:asciiTheme="minorEastAsia" w:hAnsiTheme="minorEastAsia" w:hint="eastAsia"/>
          <w:sz w:val="22"/>
          <w:szCs w:val="22"/>
        </w:rPr>
        <w:t>】</w:t>
      </w:r>
    </w:p>
    <w:p w:rsidR="00C81948" w:rsidRPr="00D318AB" w:rsidRDefault="00C81948" w:rsidP="00C81948">
      <w:pPr>
        <w:jc w:val="center"/>
        <w:rPr>
          <w:b/>
          <w:sz w:val="28"/>
          <w:szCs w:val="28"/>
        </w:rPr>
      </w:pPr>
      <w:r w:rsidRPr="00D318AB">
        <w:rPr>
          <w:rFonts w:hint="eastAsia"/>
          <w:b/>
          <w:sz w:val="28"/>
          <w:szCs w:val="28"/>
        </w:rPr>
        <w:t>誓</w:t>
      </w:r>
      <w:r w:rsidRPr="00D318AB">
        <w:rPr>
          <w:rFonts w:hint="eastAsia"/>
          <w:b/>
          <w:sz w:val="28"/>
          <w:szCs w:val="28"/>
        </w:rPr>
        <w:t xml:space="preserve"> </w:t>
      </w:r>
      <w:r w:rsidRPr="00D318AB">
        <w:rPr>
          <w:rFonts w:hint="eastAsia"/>
          <w:b/>
          <w:sz w:val="28"/>
          <w:szCs w:val="28"/>
        </w:rPr>
        <w:t>約</w:t>
      </w:r>
      <w:r w:rsidRPr="00D318AB">
        <w:rPr>
          <w:rFonts w:hint="eastAsia"/>
          <w:b/>
          <w:sz w:val="28"/>
          <w:szCs w:val="28"/>
        </w:rPr>
        <w:t xml:space="preserve"> </w:t>
      </w:r>
      <w:r w:rsidRPr="00D318AB">
        <w:rPr>
          <w:rFonts w:hint="eastAsia"/>
          <w:b/>
          <w:sz w:val="28"/>
          <w:szCs w:val="28"/>
        </w:rPr>
        <w:t>書</w:t>
      </w:r>
      <w:r w:rsidRPr="00D318AB">
        <w:rPr>
          <w:rFonts w:hint="eastAsia"/>
          <w:b/>
          <w:sz w:val="28"/>
          <w:szCs w:val="28"/>
        </w:rPr>
        <w:t xml:space="preserve"> </w:t>
      </w:r>
      <w:r w:rsidRPr="00D318AB">
        <w:rPr>
          <w:rFonts w:hint="eastAsia"/>
          <w:b/>
          <w:sz w:val="28"/>
          <w:szCs w:val="28"/>
        </w:rPr>
        <w:t>兼</w:t>
      </w:r>
      <w:r w:rsidRPr="00D318AB">
        <w:rPr>
          <w:rFonts w:hint="eastAsia"/>
          <w:b/>
          <w:sz w:val="28"/>
          <w:szCs w:val="28"/>
        </w:rPr>
        <w:t xml:space="preserve"> </w:t>
      </w:r>
      <w:r w:rsidRPr="00D318AB">
        <w:rPr>
          <w:rFonts w:hint="eastAsia"/>
          <w:b/>
          <w:sz w:val="28"/>
          <w:szCs w:val="28"/>
        </w:rPr>
        <w:t>同</w:t>
      </w:r>
      <w:r w:rsidRPr="00D318AB">
        <w:rPr>
          <w:rFonts w:hint="eastAsia"/>
          <w:b/>
          <w:sz w:val="28"/>
          <w:szCs w:val="28"/>
        </w:rPr>
        <w:t xml:space="preserve"> </w:t>
      </w:r>
      <w:r w:rsidRPr="00D318AB">
        <w:rPr>
          <w:rFonts w:hint="eastAsia"/>
          <w:b/>
          <w:sz w:val="28"/>
          <w:szCs w:val="28"/>
        </w:rPr>
        <w:t>意</w:t>
      </w:r>
      <w:r w:rsidRPr="00D318AB">
        <w:rPr>
          <w:rFonts w:hint="eastAsia"/>
          <w:b/>
          <w:sz w:val="28"/>
          <w:szCs w:val="28"/>
        </w:rPr>
        <w:t xml:space="preserve"> </w:t>
      </w:r>
      <w:r w:rsidRPr="00D318AB">
        <w:rPr>
          <w:rFonts w:hint="eastAsia"/>
          <w:b/>
          <w:sz w:val="28"/>
          <w:szCs w:val="28"/>
        </w:rPr>
        <w:t>書</w:t>
      </w:r>
    </w:p>
    <w:p w:rsidR="00C81948" w:rsidRPr="0054028D" w:rsidRDefault="00660947" w:rsidP="00C81948">
      <w:pPr>
        <w:jc w:val="right"/>
        <w:rPr>
          <w:sz w:val="22"/>
          <w:szCs w:val="22"/>
        </w:rPr>
      </w:pPr>
      <w:r>
        <w:rPr>
          <w:rFonts w:hint="eastAsia"/>
          <w:sz w:val="22"/>
          <w:szCs w:val="22"/>
        </w:rPr>
        <w:t>令和</w:t>
      </w:r>
      <w:r w:rsidR="00471DA7">
        <w:rPr>
          <w:rFonts w:hint="eastAsia"/>
          <w:sz w:val="22"/>
          <w:szCs w:val="22"/>
        </w:rPr>
        <w:t xml:space="preserve">　　</w:t>
      </w:r>
      <w:r w:rsidR="00C81948" w:rsidRPr="0054028D">
        <w:rPr>
          <w:rFonts w:hint="eastAsia"/>
          <w:sz w:val="22"/>
          <w:szCs w:val="22"/>
        </w:rPr>
        <w:t>年</w:t>
      </w:r>
      <w:r w:rsidR="00471DA7">
        <w:rPr>
          <w:rFonts w:hint="eastAsia"/>
          <w:sz w:val="22"/>
          <w:szCs w:val="22"/>
        </w:rPr>
        <w:t xml:space="preserve">　　</w:t>
      </w:r>
      <w:r w:rsidR="00C81948" w:rsidRPr="0054028D">
        <w:rPr>
          <w:rFonts w:hint="eastAsia"/>
          <w:sz w:val="22"/>
          <w:szCs w:val="22"/>
        </w:rPr>
        <w:t>月</w:t>
      </w:r>
      <w:r w:rsidR="00471DA7">
        <w:rPr>
          <w:rFonts w:hint="eastAsia"/>
          <w:sz w:val="22"/>
          <w:szCs w:val="22"/>
        </w:rPr>
        <w:t xml:space="preserve">　　</w:t>
      </w:r>
      <w:r w:rsidR="00C81948" w:rsidRPr="0054028D">
        <w:rPr>
          <w:rFonts w:hint="eastAsia"/>
          <w:sz w:val="22"/>
          <w:szCs w:val="22"/>
        </w:rPr>
        <w:t>日</w:t>
      </w:r>
    </w:p>
    <w:p w:rsidR="006F7ED1" w:rsidRDefault="006F7ED1" w:rsidP="006F7ED1">
      <w:pPr>
        <w:jc w:val="left"/>
        <w:rPr>
          <w:sz w:val="22"/>
        </w:rPr>
      </w:pPr>
    </w:p>
    <w:p w:rsidR="006F7ED1" w:rsidRPr="006F7ED1" w:rsidRDefault="006F7ED1" w:rsidP="006F7ED1">
      <w:pPr>
        <w:jc w:val="left"/>
        <w:rPr>
          <w:sz w:val="22"/>
        </w:rPr>
      </w:pPr>
      <w:r w:rsidRPr="006F7ED1">
        <w:rPr>
          <w:rFonts w:hint="eastAsia"/>
          <w:sz w:val="22"/>
        </w:rPr>
        <w:t>東大和市教育委員会</w:t>
      </w:r>
    </w:p>
    <w:p w:rsidR="00B01857" w:rsidRDefault="006F7ED1" w:rsidP="006F7ED1">
      <w:pPr>
        <w:jc w:val="left"/>
        <w:rPr>
          <w:sz w:val="22"/>
        </w:rPr>
      </w:pPr>
      <w:r w:rsidRPr="006F7ED1">
        <w:rPr>
          <w:rFonts w:hint="eastAsia"/>
          <w:sz w:val="22"/>
        </w:rPr>
        <w:t xml:space="preserve">教育長　</w:t>
      </w:r>
      <w:r w:rsidR="00660947">
        <w:rPr>
          <w:rFonts w:hint="eastAsia"/>
          <w:sz w:val="22"/>
        </w:rPr>
        <w:t>岡　田　博　史</w:t>
      </w:r>
      <w:r w:rsidRPr="006F7ED1">
        <w:rPr>
          <w:rFonts w:hint="eastAsia"/>
          <w:sz w:val="22"/>
        </w:rPr>
        <w:t xml:space="preserve">　様</w:t>
      </w:r>
    </w:p>
    <w:p w:rsidR="006F7ED1" w:rsidRPr="006F7ED1" w:rsidRDefault="006F7ED1" w:rsidP="006F7ED1">
      <w:pPr>
        <w:jc w:val="left"/>
        <w:rPr>
          <w:rFonts w:asciiTheme="minorEastAsia"/>
          <w:sz w:val="22"/>
        </w:rPr>
      </w:pPr>
    </w:p>
    <w:p w:rsidR="00B01857" w:rsidRPr="002D0DFC" w:rsidRDefault="00B01857" w:rsidP="00B01857">
      <w:pPr>
        <w:ind w:rightChars="49" w:right="118" w:firstLineChars="763" w:firstLine="3357"/>
        <w:jc w:val="left"/>
        <w:rPr>
          <w:sz w:val="22"/>
          <w:u w:val="single"/>
        </w:rPr>
      </w:pPr>
      <w:r w:rsidRPr="00B01857">
        <w:rPr>
          <w:rFonts w:hint="eastAsia"/>
          <w:spacing w:val="110"/>
          <w:kern w:val="0"/>
          <w:sz w:val="22"/>
          <w:u w:val="single"/>
          <w:fitText w:val="1100" w:id="1821657856"/>
        </w:rPr>
        <w:t>所在</w:t>
      </w:r>
      <w:r w:rsidRPr="00B01857">
        <w:rPr>
          <w:rFonts w:hint="eastAsia"/>
          <w:kern w:val="0"/>
          <w:sz w:val="22"/>
          <w:u w:val="single"/>
          <w:fitText w:val="1100" w:id="1821657856"/>
        </w:rPr>
        <w:t>地</w:t>
      </w:r>
      <w:r w:rsidRPr="002D0DFC">
        <w:rPr>
          <w:rFonts w:hint="eastAsia"/>
          <w:sz w:val="22"/>
          <w:u w:val="single"/>
        </w:rPr>
        <w:t xml:space="preserve">　　　　　　　　　　　　　　　　　　　</w:t>
      </w:r>
    </w:p>
    <w:p w:rsidR="00B01857" w:rsidRDefault="00B01857" w:rsidP="00B01857">
      <w:pPr>
        <w:ind w:leftChars="1200" w:left="2880" w:firstLineChars="954" w:firstLine="2099"/>
        <w:jc w:val="left"/>
        <w:rPr>
          <w:sz w:val="22"/>
        </w:rPr>
      </w:pPr>
    </w:p>
    <w:p w:rsidR="00B01857" w:rsidRPr="002D0DFC" w:rsidRDefault="00B01857" w:rsidP="00B01857">
      <w:pPr>
        <w:ind w:rightChars="49" w:right="118" w:firstLineChars="1150" w:firstLine="3358"/>
        <w:jc w:val="left"/>
        <w:rPr>
          <w:sz w:val="22"/>
          <w:u w:val="single"/>
        </w:rPr>
      </w:pPr>
      <w:r w:rsidRPr="00B01857">
        <w:rPr>
          <w:rFonts w:hint="eastAsia"/>
          <w:spacing w:val="36"/>
          <w:kern w:val="0"/>
          <w:sz w:val="22"/>
          <w:u w:val="single"/>
          <w:fitText w:val="1100" w:id="1821657857"/>
        </w:rPr>
        <w:t>事業者</w:t>
      </w:r>
      <w:r w:rsidRPr="00B01857">
        <w:rPr>
          <w:rFonts w:hint="eastAsia"/>
          <w:spacing w:val="2"/>
          <w:kern w:val="0"/>
          <w:sz w:val="22"/>
          <w:u w:val="single"/>
          <w:fitText w:val="1100" w:id="1821657857"/>
        </w:rPr>
        <w:t>名</w:t>
      </w:r>
      <w:r w:rsidRPr="002D0DFC">
        <w:rPr>
          <w:rFonts w:hint="eastAsia"/>
          <w:sz w:val="22"/>
          <w:u w:val="single"/>
        </w:rPr>
        <w:t xml:space="preserve">　　　　　　　　　　　　　　　　　　　</w:t>
      </w:r>
    </w:p>
    <w:p w:rsidR="00B01857" w:rsidRPr="00B01857" w:rsidRDefault="00B01857" w:rsidP="00B01857">
      <w:pPr>
        <w:ind w:leftChars="1200" w:left="2880" w:firstLineChars="954" w:firstLine="2099"/>
        <w:jc w:val="left"/>
        <w:rPr>
          <w:sz w:val="22"/>
        </w:rPr>
      </w:pPr>
    </w:p>
    <w:p w:rsidR="00B01857" w:rsidRPr="002D0DFC" w:rsidRDefault="00B01857" w:rsidP="00B01857">
      <w:pPr>
        <w:ind w:left="2519" w:firstLineChars="382" w:firstLine="840"/>
        <w:jc w:val="left"/>
        <w:rPr>
          <w:sz w:val="22"/>
          <w:u w:val="single"/>
        </w:rPr>
      </w:pPr>
      <w:r w:rsidRPr="002D0DFC">
        <w:rPr>
          <w:rFonts w:hint="eastAsia"/>
          <w:sz w:val="22"/>
          <w:u w:val="single"/>
        </w:rPr>
        <w:t>代表者</w:t>
      </w:r>
      <w:r>
        <w:rPr>
          <w:rFonts w:hint="eastAsia"/>
          <w:sz w:val="22"/>
          <w:u w:val="single"/>
        </w:rPr>
        <w:t>氏</w:t>
      </w:r>
      <w:r w:rsidRPr="002D0DFC">
        <w:rPr>
          <w:rFonts w:hint="eastAsia"/>
          <w:sz w:val="22"/>
          <w:u w:val="single"/>
        </w:rPr>
        <w:t xml:space="preserve">名　　　　　　　　　　　　　　　　　</w:t>
      </w:r>
      <w:r>
        <w:rPr>
          <w:rFonts w:hint="eastAsia"/>
          <w:sz w:val="22"/>
          <w:u w:val="single"/>
        </w:rPr>
        <w:t>㊞</w:t>
      </w:r>
    </w:p>
    <w:p w:rsidR="00B01857" w:rsidRDefault="00B01857" w:rsidP="00C81948">
      <w:pPr>
        <w:jc w:val="right"/>
        <w:rPr>
          <w:sz w:val="22"/>
          <w:szCs w:val="22"/>
        </w:rPr>
      </w:pPr>
    </w:p>
    <w:p w:rsidR="00462F3D" w:rsidRPr="00B01857" w:rsidRDefault="00462F3D" w:rsidP="00C81948">
      <w:pPr>
        <w:jc w:val="right"/>
        <w:rPr>
          <w:sz w:val="22"/>
          <w:szCs w:val="22"/>
        </w:rPr>
      </w:pPr>
    </w:p>
    <w:p w:rsidR="00C81948" w:rsidRPr="0054028D" w:rsidRDefault="00423F63" w:rsidP="00C81948">
      <w:pPr>
        <w:rPr>
          <w:sz w:val="22"/>
          <w:szCs w:val="22"/>
        </w:rPr>
      </w:pPr>
      <w:r w:rsidRPr="0054028D">
        <w:rPr>
          <w:rFonts w:hint="eastAsia"/>
          <w:sz w:val="22"/>
          <w:szCs w:val="22"/>
        </w:rPr>
        <w:t xml:space="preserve">　</w:t>
      </w:r>
      <w:r w:rsidR="00C81948" w:rsidRPr="0054028D">
        <w:rPr>
          <w:sz w:val="22"/>
          <w:szCs w:val="22"/>
        </w:rPr>
        <w:t>私は、</w:t>
      </w:r>
      <w:r w:rsidR="00462F3D">
        <w:rPr>
          <w:rFonts w:hint="eastAsia"/>
          <w:sz w:val="22"/>
          <w:szCs w:val="22"/>
        </w:rPr>
        <w:t>東大和市立図書館システム更新</w:t>
      </w:r>
      <w:r w:rsidR="00B40B83">
        <w:rPr>
          <w:rFonts w:hint="eastAsia"/>
          <w:sz w:val="22"/>
          <w:szCs w:val="22"/>
        </w:rPr>
        <w:t>業務</w:t>
      </w:r>
      <w:r w:rsidR="00462F3D">
        <w:rPr>
          <w:rFonts w:hint="eastAsia"/>
          <w:sz w:val="22"/>
          <w:szCs w:val="22"/>
        </w:rPr>
        <w:t>に係る公募型プロポーザルに参加するにあたり</w:t>
      </w:r>
      <w:r w:rsidR="00C81948" w:rsidRPr="0054028D">
        <w:rPr>
          <w:sz w:val="22"/>
          <w:szCs w:val="22"/>
        </w:rPr>
        <w:t>、下記の</w:t>
      </w:r>
      <w:r w:rsidR="00462F3D">
        <w:rPr>
          <w:rFonts w:hint="eastAsia"/>
          <w:sz w:val="22"/>
          <w:szCs w:val="22"/>
        </w:rPr>
        <w:t>要件をすべて満たしている</w:t>
      </w:r>
      <w:r w:rsidR="00C81948" w:rsidRPr="0054028D">
        <w:rPr>
          <w:sz w:val="22"/>
          <w:szCs w:val="22"/>
        </w:rPr>
        <w:t>ことを誓約いたします。</w:t>
      </w:r>
    </w:p>
    <w:p w:rsidR="00C81948" w:rsidRPr="0054028D" w:rsidRDefault="00423F63" w:rsidP="00C81948">
      <w:pPr>
        <w:pStyle w:val="Default"/>
        <w:rPr>
          <w:sz w:val="22"/>
          <w:szCs w:val="22"/>
        </w:rPr>
      </w:pPr>
      <w:r w:rsidRPr="0054028D">
        <w:rPr>
          <w:rFonts w:hint="eastAsia"/>
          <w:sz w:val="22"/>
          <w:szCs w:val="22"/>
        </w:rPr>
        <w:t xml:space="preserve">　</w:t>
      </w:r>
      <w:r w:rsidR="00C81948" w:rsidRPr="0054028D">
        <w:rPr>
          <w:sz w:val="22"/>
          <w:szCs w:val="22"/>
        </w:rPr>
        <w:t>これらが、事実と相違することが判明した場合には、当該事実に関して貴</w:t>
      </w:r>
      <w:r w:rsidR="00D41BAE">
        <w:rPr>
          <w:rFonts w:hint="eastAsia"/>
          <w:sz w:val="22"/>
          <w:szCs w:val="22"/>
        </w:rPr>
        <w:t>教育委員会</w:t>
      </w:r>
      <w:r w:rsidR="00C81948" w:rsidRPr="0054028D">
        <w:rPr>
          <w:sz w:val="22"/>
          <w:szCs w:val="22"/>
        </w:rPr>
        <w:t>が行う一切の措置について異議の申し立てを行いません。</w:t>
      </w:r>
    </w:p>
    <w:p w:rsidR="00C81948" w:rsidRPr="0054028D" w:rsidRDefault="00423F63" w:rsidP="00C81948">
      <w:pPr>
        <w:rPr>
          <w:sz w:val="22"/>
          <w:szCs w:val="22"/>
        </w:rPr>
      </w:pPr>
      <w:r w:rsidRPr="0054028D">
        <w:rPr>
          <w:rFonts w:hint="eastAsia"/>
          <w:sz w:val="22"/>
          <w:szCs w:val="22"/>
        </w:rPr>
        <w:t xml:space="preserve">　</w:t>
      </w:r>
      <w:r w:rsidR="00C81948" w:rsidRPr="0054028D">
        <w:rPr>
          <w:sz w:val="22"/>
          <w:szCs w:val="22"/>
        </w:rPr>
        <w:t>なお、公募型プロポーザル参加資格等の確認のため、貴</w:t>
      </w:r>
      <w:r w:rsidR="00462F3D">
        <w:rPr>
          <w:rFonts w:hint="eastAsia"/>
          <w:sz w:val="22"/>
          <w:szCs w:val="22"/>
        </w:rPr>
        <w:t>教育委員会</w:t>
      </w:r>
      <w:r w:rsidR="00C81948" w:rsidRPr="0054028D">
        <w:rPr>
          <w:sz w:val="22"/>
          <w:szCs w:val="22"/>
        </w:rPr>
        <w:t>が、関係情報の照会を行い、取得することについて同意します。</w:t>
      </w:r>
    </w:p>
    <w:p w:rsidR="00462F3D" w:rsidRDefault="00462F3D" w:rsidP="00C81948">
      <w:pPr>
        <w:pStyle w:val="Default"/>
        <w:jc w:val="center"/>
        <w:rPr>
          <w:rFonts w:asciiTheme="minorHAnsi" w:hAnsiTheme="minorHAnsi" w:cstheme="minorBidi"/>
          <w:color w:val="auto"/>
          <w:sz w:val="22"/>
          <w:szCs w:val="22"/>
        </w:rPr>
      </w:pPr>
    </w:p>
    <w:p w:rsidR="00C81948" w:rsidRDefault="00C81948" w:rsidP="00C81948">
      <w:pPr>
        <w:pStyle w:val="Default"/>
        <w:jc w:val="center"/>
        <w:rPr>
          <w:rFonts w:asciiTheme="minorHAnsi" w:hAnsiTheme="minorHAnsi" w:cstheme="minorBidi"/>
          <w:color w:val="auto"/>
          <w:sz w:val="22"/>
          <w:szCs w:val="22"/>
        </w:rPr>
      </w:pPr>
      <w:r w:rsidRPr="0054028D">
        <w:rPr>
          <w:rFonts w:asciiTheme="minorHAnsi" w:hAnsiTheme="minorHAnsi" w:cstheme="minorBidi"/>
          <w:color w:val="auto"/>
          <w:sz w:val="22"/>
          <w:szCs w:val="22"/>
        </w:rPr>
        <w:t>記</w:t>
      </w:r>
    </w:p>
    <w:p w:rsidR="00462F3D" w:rsidRPr="0054028D" w:rsidRDefault="00462F3D" w:rsidP="00C81948">
      <w:pPr>
        <w:pStyle w:val="Default"/>
        <w:jc w:val="center"/>
        <w:rPr>
          <w:rFonts w:asciiTheme="minorHAnsi" w:hAnsiTheme="minorHAnsi" w:cstheme="minorBidi"/>
          <w:color w:val="auto"/>
          <w:sz w:val="22"/>
          <w:szCs w:val="22"/>
        </w:rPr>
      </w:pP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ア　東大和市の競争入札参加資格者名簿に登録されていること。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イ　地方自治法施行令（昭和２２年政令第１６号）第１６７条の４の規定のいずれかに該当しないこと。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ウ　東大和市指名競争入札参加有資格者指名停止措置基準に基づき、指名停止期間中でないこと。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エ　東大和市暴力団排除条例（平成２４年条例第３７号）第２条第１号に規定する暴力団、同条第２号に規定する暴力団員又は同条第３号に規定する暴力団関係者であると認められないこと及び東大和市契約における暴力団等排除措置要綱（平成２３年訓令第２９号）による入札参加除外措置を受けている者でない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オ　経営不振の状態（会社更生法（平成１４年法律第１５４号）第１７条第１項の規定に基づき更生手続開始の申立てをしたとき、民事再生法（平成１１年法律第２２５号）第２１条第１項の規定に基づき再生手続開始の申し立てをしたとき、手形又は小切手が</w:t>
      </w:r>
      <w:r w:rsidRPr="00660947">
        <w:rPr>
          <w:rFonts w:asciiTheme="minorEastAsia" w:hAnsiTheme="minorEastAsia" w:hint="eastAsia"/>
          <w:sz w:val="22"/>
          <w:szCs w:val="22"/>
        </w:rPr>
        <w:lastRenderedPageBreak/>
        <w:t>不渡りになったとき等をいう。ただし、市長が経営不振の状態を脱したと認めた場合を除く。）にないこと。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カ　国税又は地方税を滞納していないこと。</w:t>
      </w:r>
    </w:p>
    <w:p w:rsidR="00660947" w:rsidRPr="00660947"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キ　過去５年の間に、地方公共団体における本業務と同種又は類似業務の元請としての受託実績（平成３１年４月１日から令和５年９月３０日までの間に完了した業務）を有していること。</w:t>
      </w:r>
    </w:p>
    <w:p w:rsidR="00462F3D" w:rsidRDefault="00660947" w:rsidP="00660947">
      <w:pPr>
        <w:pStyle w:val="Default"/>
        <w:rPr>
          <w:rFonts w:asciiTheme="minorEastAsia" w:hAnsiTheme="minorEastAsia"/>
          <w:sz w:val="22"/>
          <w:szCs w:val="22"/>
        </w:rPr>
      </w:pPr>
      <w:r w:rsidRPr="00660947">
        <w:rPr>
          <w:rFonts w:asciiTheme="minorEastAsia" w:hAnsiTheme="minorEastAsia" w:hint="eastAsia"/>
          <w:sz w:val="22"/>
          <w:szCs w:val="22"/>
        </w:rPr>
        <w:t>ク　本業務を遂行するために必要とされる業務経験を有し、本業務に精通した者を従事させることができるとともに、本業務を確実に遂行することができること。</w:t>
      </w:r>
    </w:p>
    <w:p w:rsidR="00DF0C9E" w:rsidRPr="00DF0C9E" w:rsidRDefault="00DF0C9E" w:rsidP="00DF0C9E">
      <w:pPr>
        <w:pStyle w:val="Default"/>
        <w:rPr>
          <w:rFonts w:asciiTheme="minorEastAsia" w:hAnsiTheme="minorEastAsia" w:hint="eastAsia"/>
          <w:sz w:val="22"/>
          <w:szCs w:val="22"/>
        </w:rPr>
      </w:pPr>
      <w:r w:rsidRPr="00DF0C9E">
        <w:rPr>
          <w:rFonts w:asciiTheme="minorEastAsia" w:hAnsiTheme="minorEastAsia" w:hint="eastAsia"/>
          <w:sz w:val="22"/>
          <w:szCs w:val="22"/>
        </w:rPr>
        <w:t>ケ　東京都内もしくは隣県に本店または支店を有すること。</w:t>
      </w:r>
    </w:p>
    <w:p w:rsidR="00DF0C9E" w:rsidRPr="00462F3D" w:rsidRDefault="00DF0C9E" w:rsidP="00DF0C9E">
      <w:pPr>
        <w:pStyle w:val="Default"/>
        <w:rPr>
          <w:rFonts w:asciiTheme="minorEastAsia" w:hAnsiTheme="minorEastAsia" w:hint="eastAsia"/>
          <w:sz w:val="22"/>
          <w:szCs w:val="22"/>
        </w:rPr>
      </w:pPr>
      <w:r w:rsidRPr="00DF0C9E">
        <w:rPr>
          <w:rFonts w:asciiTheme="minorEastAsia" w:hAnsiTheme="minorEastAsia" w:hint="eastAsia"/>
          <w:sz w:val="22"/>
          <w:szCs w:val="22"/>
        </w:rPr>
        <w:t>コ　ISMSの認証またはプライバシーマークを有していること。</w:t>
      </w:r>
      <w:bookmarkStart w:id="0" w:name="_GoBack"/>
      <w:bookmarkEnd w:id="0"/>
    </w:p>
    <w:sectPr w:rsidR="00DF0C9E" w:rsidRPr="00462F3D" w:rsidSect="00423F63">
      <w:footerReference w:type="default" r:id="rId6"/>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3D" w:rsidRDefault="00462F3D" w:rsidP="00D63B62">
      <w:r>
        <w:separator/>
      </w:r>
    </w:p>
  </w:endnote>
  <w:endnote w:type="continuationSeparator" w:id="0">
    <w:p w:rsidR="00462F3D" w:rsidRDefault="00462F3D" w:rsidP="00D6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4787"/>
      <w:docPartObj>
        <w:docPartGallery w:val="Page Numbers (Bottom of Page)"/>
        <w:docPartUnique/>
      </w:docPartObj>
    </w:sdtPr>
    <w:sdtEndPr>
      <w:rPr>
        <w:rFonts w:asciiTheme="minorEastAsia" w:hAnsiTheme="minorEastAsia"/>
      </w:rPr>
    </w:sdtEndPr>
    <w:sdtContent>
      <w:sdt>
        <w:sdtPr>
          <w:id w:val="-1669238322"/>
          <w:docPartObj>
            <w:docPartGallery w:val="Page Numbers (Top of Page)"/>
            <w:docPartUnique/>
          </w:docPartObj>
        </w:sdtPr>
        <w:sdtEndPr>
          <w:rPr>
            <w:rFonts w:asciiTheme="minorEastAsia" w:hAnsiTheme="minorEastAsia"/>
          </w:rPr>
        </w:sdtEndPr>
        <w:sdtContent>
          <w:p w:rsidR="00462F3D" w:rsidRPr="000F3670" w:rsidRDefault="00462F3D">
            <w:pPr>
              <w:pStyle w:val="a5"/>
              <w:jc w:val="center"/>
              <w:rPr>
                <w:rFonts w:asciiTheme="minorEastAsia" w:hAnsiTheme="minorEastAsia"/>
              </w:rPr>
            </w:pPr>
            <w:r w:rsidRPr="00E82D2B">
              <w:rPr>
                <w:lang w:val="ja-JP"/>
              </w:rPr>
              <w:t xml:space="preserve"> </w:t>
            </w:r>
            <w:r w:rsidRPr="000F3670">
              <w:rPr>
                <w:rFonts w:asciiTheme="minorEastAsia" w:hAnsiTheme="minorEastAsia"/>
                <w:bCs/>
              </w:rPr>
              <w:fldChar w:fldCharType="begin"/>
            </w:r>
            <w:r w:rsidRPr="000F3670">
              <w:rPr>
                <w:rFonts w:asciiTheme="minorEastAsia" w:hAnsiTheme="minorEastAsia"/>
                <w:bCs/>
              </w:rPr>
              <w:instrText>PAGE</w:instrText>
            </w:r>
            <w:r w:rsidRPr="000F3670">
              <w:rPr>
                <w:rFonts w:asciiTheme="minorEastAsia" w:hAnsiTheme="minorEastAsia"/>
                <w:bCs/>
              </w:rPr>
              <w:fldChar w:fldCharType="separate"/>
            </w:r>
            <w:r w:rsidR="00DF0C9E">
              <w:rPr>
                <w:rFonts w:asciiTheme="minorEastAsia" w:hAnsiTheme="minorEastAsia"/>
                <w:bCs/>
                <w:noProof/>
              </w:rPr>
              <w:t>1</w:t>
            </w:r>
            <w:r w:rsidRPr="000F3670">
              <w:rPr>
                <w:rFonts w:asciiTheme="minorEastAsia" w:hAnsiTheme="minorEastAsia"/>
                <w:bCs/>
              </w:rPr>
              <w:fldChar w:fldCharType="end"/>
            </w:r>
            <w:r w:rsidRPr="000F3670">
              <w:rPr>
                <w:rFonts w:asciiTheme="minorEastAsia" w:hAnsiTheme="minorEastAsia"/>
                <w:lang w:val="ja-JP"/>
              </w:rPr>
              <w:t>/</w:t>
            </w:r>
            <w:r w:rsidRPr="000F3670">
              <w:rPr>
                <w:rFonts w:asciiTheme="minorEastAsia" w:hAnsiTheme="minorEastAsia"/>
                <w:bCs/>
              </w:rPr>
              <w:fldChar w:fldCharType="begin"/>
            </w:r>
            <w:r w:rsidRPr="000F3670">
              <w:rPr>
                <w:rFonts w:asciiTheme="minorEastAsia" w:hAnsiTheme="minorEastAsia"/>
                <w:bCs/>
              </w:rPr>
              <w:instrText>NUMPAGES</w:instrText>
            </w:r>
            <w:r w:rsidRPr="000F3670">
              <w:rPr>
                <w:rFonts w:asciiTheme="minorEastAsia" w:hAnsiTheme="minorEastAsia"/>
                <w:bCs/>
              </w:rPr>
              <w:fldChar w:fldCharType="separate"/>
            </w:r>
            <w:r w:rsidR="00DF0C9E">
              <w:rPr>
                <w:rFonts w:asciiTheme="minorEastAsia" w:hAnsiTheme="minorEastAsia"/>
                <w:bCs/>
                <w:noProof/>
              </w:rPr>
              <w:t>2</w:t>
            </w:r>
            <w:r w:rsidRPr="000F3670">
              <w:rPr>
                <w:rFonts w:asciiTheme="minorEastAsia" w:hAnsiTheme="minorEastAsia"/>
                <w:bCs/>
              </w:rPr>
              <w:fldChar w:fldCharType="end"/>
            </w:r>
          </w:p>
        </w:sdtContent>
      </w:sdt>
    </w:sdtContent>
  </w:sdt>
  <w:p w:rsidR="00462F3D" w:rsidRDefault="00462F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3D" w:rsidRDefault="00462F3D" w:rsidP="00D63B62">
      <w:r>
        <w:separator/>
      </w:r>
    </w:p>
  </w:footnote>
  <w:footnote w:type="continuationSeparator" w:id="0">
    <w:p w:rsidR="00462F3D" w:rsidRDefault="00462F3D" w:rsidP="00D6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48"/>
    <w:rsid w:val="000147C9"/>
    <w:rsid w:val="00035935"/>
    <w:rsid w:val="000F3670"/>
    <w:rsid w:val="00105D4C"/>
    <w:rsid w:val="00114349"/>
    <w:rsid w:val="00165D1E"/>
    <w:rsid w:val="00221453"/>
    <w:rsid w:val="002B1B51"/>
    <w:rsid w:val="002B604D"/>
    <w:rsid w:val="002D1D0D"/>
    <w:rsid w:val="003D4961"/>
    <w:rsid w:val="003F0CDE"/>
    <w:rsid w:val="00423F63"/>
    <w:rsid w:val="004562DA"/>
    <w:rsid w:val="00462F3D"/>
    <w:rsid w:val="00471DA7"/>
    <w:rsid w:val="0054028D"/>
    <w:rsid w:val="00660947"/>
    <w:rsid w:val="00665BF9"/>
    <w:rsid w:val="006D1106"/>
    <w:rsid w:val="006F7ED1"/>
    <w:rsid w:val="007F309E"/>
    <w:rsid w:val="00AC649C"/>
    <w:rsid w:val="00AD091C"/>
    <w:rsid w:val="00AD530B"/>
    <w:rsid w:val="00AF42E8"/>
    <w:rsid w:val="00B01857"/>
    <w:rsid w:val="00B40B83"/>
    <w:rsid w:val="00BF0506"/>
    <w:rsid w:val="00C20137"/>
    <w:rsid w:val="00C81948"/>
    <w:rsid w:val="00D318AB"/>
    <w:rsid w:val="00D41BAE"/>
    <w:rsid w:val="00D63B62"/>
    <w:rsid w:val="00D745AB"/>
    <w:rsid w:val="00DF0C9E"/>
    <w:rsid w:val="00E82D2B"/>
    <w:rsid w:val="00F95C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B290BDC"/>
  <w15:docId w15:val="{6DD8F20B-F0C4-4332-971B-14E2656F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948"/>
    <w:pPr>
      <w:autoSpaceDE w:val="0"/>
      <w:autoSpaceDN w:val="0"/>
      <w:adjustRightInd w:val="0"/>
    </w:pPr>
    <w:rPr>
      <w:rFonts w:ascii="ＭＳ Ｐゴシック" w:hAnsi="ＭＳ Ｐゴシック" w:cs="ＭＳ Ｐゴシック"/>
      <w:color w:val="000000"/>
    </w:rPr>
  </w:style>
  <w:style w:type="character" w:customStyle="1" w:styleId="pcm">
    <w:name w:val="p cm"/>
    <w:basedOn w:val="a0"/>
    <w:rsid w:val="00C81948"/>
  </w:style>
  <w:style w:type="paragraph" w:styleId="a3">
    <w:name w:val="header"/>
    <w:basedOn w:val="a"/>
    <w:link w:val="a4"/>
    <w:uiPriority w:val="99"/>
    <w:unhideWhenUsed/>
    <w:rsid w:val="00D63B62"/>
    <w:pPr>
      <w:tabs>
        <w:tab w:val="center" w:pos="4252"/>
        <w:tab w:val="right" w:pos="8504"/>
      </w:tabs>
      <w:snapToGrid w:val="0"/>
    </w:pPr>
  </w:style>
  <w:style w:type="character" w:customStyle="1" w:styleId="a4">
    <w:name w:val="ヘッダー (文字)"/>
    <w:basedOn w:val="a0"/>
    <w:link w:val="a3"/>
    <w:uiPriority w:val="99"/>
    <w:rsid w:val="00D63B62"/>
  </w:style>
  <w:style w:type="paragraph" w:styleId="a5">
    <w:name w:val="footer"/>
    <w:basedOn w:val="a"/>
    <w:link w:val="a6"/>
    <w:uiPriority w:val="99"/>
    <w:unhideWhenUsed/>
    <w:rsid w:val="00D63B62"/>
    <w:pPr>
      <w:tabs>
        <w:tab w:val="center" w:pos="4252"/>
        <w:tab w:val="right" w:pos="8504"/>
      </w:tabs>
      <w:snapToGrid w:val="0"/>
    </w:pPr>
  </w:style>
  <w:style w:type="character" w:customStyle="1" w:styleId="a6">
    <w:name w:val="フッター (文字)"/>
    <w:basedOn w:val="a0"/>
    <w:link w:val="a5"/>
    <w:uiPriority w:val="99"/>
    <w:rsid w:val="00D63B62"/>
  </w:style>
  <w:style w:type="paragraph" w:styleId="a7">
    <w:name w:val="Note Heading"/>
    <w:basedOn w:val="a"/>
    <w:next w:val="a"/>
    <w:link w:val="a8"/>
    <w:uiPriority w:val="99"/>
    <w:semiHidden/>
    <w:unhideWhenUsed/>
    <w:rsid w:val="00B01857"/>
    <w:pPr>
      <w:jc w:val="center"/>
    </w:pPr>
  </w:style>
  <w:style w:type="character" w:customStyle="1" w:styleId="a8">
    <w:name w:val="記 (文字)"/>
    <w:basedOn w:val="a0"/>
    <w:link w:val="a7"/>
    <w:uiPriority w:val="99"/>
    <w:semiHidden/>
    <w:rsid w:val="00B01857"/>
  </w:style>
  <w:style w:type="paragraph" w:styleId="a9">
    <w:name w:val="Closing"/>
    <w:basedOn w:val="a"/>
    <w:link w:val="aa"/>
    <w:uiPriority w:val="99"/>
    <w:semiHidden/>
    <w:unhideWhenUsed/>
    <w:rsid w:val="00B01857"/>
    <w:pPr>
      <w:jc w:val="right"/>
    </w:pPr>
  </w:style>
  <w:style w:type="character" w:customStyle="1" w:styleId="aa">
    <w:name w:val="結語 (文字)"/>
    <w:basedOn w:val="a0"/>
    <w:link w:val="a9"/>
    <w:uiPriority w:val="99"/>
    <w:semiHidden/>
    <w:rsid w:val="00B01857"/>
  </w:style>
  <w:style w:type="paragraph" w:styleId="ab">
    <w:name w:val="Balloon Text"/>
    <w:basedOn w:val="a"/>
    <w:link w:val="ac"/>
    <w:uiPriority w:val="99"/>
    <w:semiHidden/>
    <w:unhideWhenUsed/>
    <w:rsid w:val="004562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志津香</dc:creator>
  <cp:lastModifiedBy>HYIT-PC414</cp:lastModifiedBy>
  <cp:revision>5</cp:revision>
  <cp:lastPrinted>2019-01-18T10:55:00Z</cp:lastPrinted>
  <dcterms:created xsi:type="dcterms:W3CDTF">2023-09-05T06:10:00Z</dcterms:created>
  <dcterms:modified xsi:type="dcterms:W3CDTF">2023-09-27T04:59:00Z</dcterms:modified>
</cp:coreProperties>
</file>